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Перечень отдельных категорий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граждан, которым положены меры социальной поддержки при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газификации своих домовладений</w:t>
      </w:r>
    </w:p>
    <w:p>
      <w:pPr>
        <w:pStyle w:val="Normal"/>
        <w:bidi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Вы можете воспользоваться м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ер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ами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социальной поддержки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в виде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Единовременной социальной выплаты на оплату приобретения внутридомового газового оборудования и оборудования для устройства (переустройства)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вентиляционных и дымовых каналов, а также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системы отопления, источником теплоснабжения которой является газовый котел (возмещение расходов на приобретение такого оборудования), и оплату работ по установке указанного оборудования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(далее по тексту — ЕСВ)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,</w:t>
      </w:r>
    </w:p>
    <w:p>
      <w:pPr>
        <w:pStyle w:val="Normal"/>
        <w:widowControl/>
        <w:bidi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при соблюдении следующих условий:</w:t>
      </w:r>
    </w:p>
    <w:p>
      <w:pPr>
        <w:pStyle w:val="Normal"/>
        <w:widowControl/>
        <w:bidi w:val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постоянно прожив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аете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на территории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Сосновского района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Челябинской области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(т.е. име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ете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постоянную прописку)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в жилых помещениях,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расположенных на территории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Сосновского района;</w:t>
      </w:r>
    </w:p>
    <w:p>
      <w:pPr>
        <w:pStyle w:val="Normal"/>
        <w:widowControl/>
        <w:bidi w:val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2.   на момент обращения в Управление социальной защиты населения Вы еще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не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газифицировали свое жилое помещение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а газифицированным дом считается с момента заключения договора на поставку газа с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ООО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НОВАТЭК-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Челябинск»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днем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заключения договора считается — дата пуска газа в дом)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;</w:t>
      </w:r>
    </w:p>
    <w:p>
      <w:pPr>
        <w:pStyle w:val="Normal"/>
        <w:widowControl/>
        <w:bidi w:val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Вы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относ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итесь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одной из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следующи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30"/>
          <w:szCs w:val="30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30"/>
          <w:szCs w:val="30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30"/>
          <w:szCs w:val="30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категори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:</w:t>
      </w:r>
      <w:r>
        <w:rPr>
          <w:rFonts w:cs="Times New Roman" w:ascii="PT Astra Serif" w:hAnsi="PT Astra Serif"/>
          <w:b w:val="false"/>
          <w:bCs w:val="false"/>
          <w:sz w:val="28"/>
          <w:szCs w:val="28"/>
        </w:rPr>
        <w:t xml:space="preserve"> </w:t>
      </w:r>
    </w:p>
    <w:p>
      <w:pPr>
        <w:pStyle w:val="ConsPlusNormal"/>
        <w:widowControl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sz w:val="28"/>
          <w:szCs w:val="28"/>
        </w:rPr>
        <w:t>Одиноко проживающие собственники жилых помещений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являющиеся получателями пенсии</w:t>
      </w:r>
      <w:r>
        <w:rPr>
          <w:rFonts w:cs="Times New Roman" w:ascii="Times New Roman" w:hAnsi="Times New Roman"/>
          <w:sz w:val="28"/>
          <w:szCs w:val="28"/>
        </w:rPr>
        <w:t xml:space="preserve"> и достигшие возраста 55 лет (женщины) и 60 лет (мужчины);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0 тысяч рублей.</w:t>
      </w:r>
    </w:p>
    <w:p>
      <w:pPr>
        <w:pStyle w:val="ConsPlus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>Семьи, признанные многодетными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 соответствии с Законом Челябинской области от 31.03.2010 г. № 548-ЗО «О статусе и дополнительных мерах социальной поддержки многодетной семьи в Челябинской области»,</w:t>
      </w:r>
      <w:r>
        <w:rPr>
          <w:rFonts w:cs="Times New Roman" w:ascii="Times New Roman" w:hAnsi="Times New Roman"/>
          <w:sz w:val="28"/>
          <w:szCs w:val="28"/>
        </w:rPr>
        <w:t xml:space="preserve"> члены (один из членов) которых являются (является) собственниками (собственником) жилых помещений;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0 тысяч рублей.</w:t>
      </w:r>
    </w:p>
    <w:p>
      <w:pPr>
        <w:pStyle w:val="ConsPlus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>Лица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>осуществляющие уход за</w:t>
      </w:r>
      <w:r>
        <w:rPr>
          <w:rFonts w:cs="Times New Roman" w:ascii="Times New Roman" w:hAnsi="Times New Roman"/>
          <w:b/>
          <w:sz w:val="28"/>
          <w:szCs w:val="28"/>
        </w:rPr>
        <w:t xml:space="preserve"> дет</w:t>
      </w:r>
      <w:r>
        <w:rPr>
          <w:rFonts w:cs="Times New Roman" w:ascii="Times New Roman" w:hAnsi="Times New Roman"/>
          <w:b/>
          <w:sz w:val="28"/>
          <w:szCs w:val="28"/>
        </w:rPr>
        <w:t>ьми</w:t>
      </w:r>
      <w:r>
        <w:rPr>
          <w:rFonts w:cs="Times New Roman" w:ascii="Times New Roman" w:hAnsi="Times New Roman"/>
          <w:b/>
          <w:sz w:val="28"/>
          <w:szCs w:val="28"/>
        </w:rPr>
        <w:t>-инвалид</w:t>
      </w:r>
      <w:r>
        <w:rPr>
          <w:rFonts w:cs="Times New Roman" w:ascii="Times New Roman" w:hAnsi="Times New Roman"/>
          <w:b/>
          <w:sz w:val="28"/>
          <w:szCs w:val="28"/>
        </w:rPr>
        <w:t>ами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являющиеся собственниками жилых помещений, либо </w:t>
      </w:r>
      <w:r>
        <w:rPr>
          <w:rFonts w:cs="Times New Roman" w:ascii="Times New Roman" w:hAnsi="Times New Roman"/>
          <w:sz w:val="28"/>
          <w:szCs w:val="28"/>
        </w:rPr>
        <w:t xml:space="preserve">члены (один из членов) </w:t>
      </w:r>
      <w:r>
        <w:rPr>
          <w:rFonts w:cs="Times New Roman" w:ascii="Times New Roman" w:hAnsi="Times New Roman"/>
          <w:sz w:val="28"/>
          <w:szCs w:val="28"/>
        </w:rPr>
        <w:t>семьи которых</w:t>
      </w:r>
      <w:r>
        <w:rPr>
          <w:rFonts w:cs="Times New Roman" w:ascii="Times New Roman" w:hAnsi="Times New Roman"/>
          <w:sz w:val="28"/>
          <w:szCs w:val="28"/>
        </w:rPr>
        <w:t xml:space="preserve"> являются (является) собственниками (собственником) жилых помещений;</w:t>
      </w:r>
    </w:p>
    <w:p>
      <w:pPr>
        <w:pStyle w:val="ConsPlus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К лицам, осуществляющим уход за детьми — инвалидами, относятся родители, усыновители, опекуны (попечители).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ЕСВ  в размере фактической стоимости оборудования и работ, но не более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0 тысяч рублей.</w:t>
      </w:r>
    </w:p>
    <w:p>
      <w:pPr>
        <w:sectPr>
          <w:headerReference w:type="default" r:id="rId2"/>
          <w:type w:val="nextPage"/>
          <w:pgSz w:w="11906" w:h="16838"/>
          <w:pgMar w:left="1134" w:right="567" w:gutter="0" w:header="705" w:top="1310" w:footer="0" w:bottom="1134"/>
          <w:pgNumType w:fmt="decimal"/>
          <w:formProt w:val="false"/>
          <w:textDirection w:val="lrTb"/>
          <w:docGrid w:type="default" w:linePitch="600" w:charSpace="24576"/>
        </w:sectPr>
        <w:pStyle w:val="ConsPlus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Инвалиды </w:t>
      </w:r>
      <w:r>
        <w:rPr>
          <w:rFonts w:cs="PT Astra Serif" w:ascii="PT Astra Serif" w:hAnsi="PT Astra Serif"/>
          <w:b/>
          <w:bCs/>
          <w:sz w:val="28"/>
          <w:szCs w:val="28"/>
          <w:lang w:val="en-US"/>
        </w:rPr>
        <w:t>II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 групп</w:t>
      </w:r>
      <w:r>
        <w:rPr>
          <w:rFonts w:cs="PT Astra Serif" w:ascii="PT Astra Serif" w:hAnsi="PT Astra Serif"/>
          <w:b/>
          <w:bCs/>
          <w:sz w:val="28"/>
          <w:szCs w:val="28"/>
        </w:rPr>
        <w:t>ы</w:t>
      </w:r>
      <w:r>
        <w:rPr>
          <w:rFonts w:cs="PT Astra Serif" w:ascii="PT Astra Serif" w:hAnsi="PT Astra Serif"/>
          <w:b/>
          <w:bCs/>
          <w:sz w:val="28"/>
          <w:szCs w:val="28"/>
        </w:rPr>
        <w:t>,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среднедушевой доход семей которых не превышает двукратную величину прожиточного минимума на душу </w:t>
      </w:r>
    </w:p>
    <w:p>
      <w:pPr>
        <w:pStyle w:val="ConsPlus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населения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, установленную в соответствии с законодательством Челябинской области, </w:t>
      </w:r>
      <w:r>
        <w:rPr>
          <w:rFonts w:cs="PT Astra Serif" w:ascii="PT Astra Serif" w:hAnsi="PT Astra Serif"/>
          <w:b/>
          <w:bCs/>
          <w:sz w:val="28"/>
          <w:szCs w:val="28"/>
        </w:rPr>
        <w:t>являющиеся собственниками жилых помещений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, либо  </w:t>
      </w:r>
      <w:r>
        <w:rPr>
          <w:rFonts w:cs="PT Astra Serif" w:ascii="PT Astra Serif" w:hAnsi="PT Astra Serif"/>
          <w:b/>
          <w:bCs/>
          <w:sz w:val="28"/>
          <w:szCs w:val="28"/>
        </w:rPr>
        <w:t>Членами семьи собственника (собственников)  жилых помещений.</w:t>
      </w:r>
    </w:p>
    <w:p>
      <w:pPr>
        <w:pStyle w:val="ConsPlus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PT Astra Serif" w:cs="PT Astra Serif" w:ascii="PT Astra Serif" w:hAnsi="PT Astra Serif"/>
          <w:b/>
          <w:bCs/>
          <w:sz w:val="28"/>
          <w:szCs w:val="28"/>
        </w:rPr>
        <w:t xml:space="preserve">  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членам семьи собственника (собственников) жилых помещений относятся его супруга (супруг), родители и дети.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0 тысяч рублей.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</w:t>
      </w:r>
      <w:r>
        <w:rPr>
          <w:rFonts w:cs="Times New Roman" w:ascii="Times New Roman" w:hAnsi="Times New Roman"/>
          <w:b/>
          <w:sz w:val="28"/>
          <w:szCs w:val="28"/>
        </w:rPr>
        <w:t xml:space="preserve">Совместно проживающие граждане, являющиеся получателями пенсии и достигшие возраста 65 лет, </w:t>
      </w:r>
      <w:r>
        <w:rPr>
          <w:rFonts w:cs="Times New Roman" w:ascii="Times New Roman" w:hAnsi="Times New Roman"/>
          <w:sz w:val="28"/>
          <w:szCs w:val="28"/>
        </w:rPr>
        <w:t>которые (один из которых) являются (является) собственниками (собственником) жилых помещений;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0 тысяч рублей.</w:t>
      </w:r>
    </w:p>
    <w:p>
      <w:pPr>
        <w:pStyle w:val="ConsPlus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6.  </w:t>
      </w:r>
      <w:r>
        <w:rPr>
          <w:rFonts w:cs="Times New Roman" w:ascii="Times New Roman" w:hAnsi="Times New Roman"/>
          <w:b/>
          <w:bCs/>
          <w:sz w:val="28"/>
          <w:szCs w:val="28"/>
        </w:rPr>
        <w:t>Семьи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года № 647 «Об объявлении частичной мобилизации в Российской Федерации»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которых  мобилизованные военнослужащие или члены (один из членов) их семей являются (является)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собственниками (собственником) жилого помещения;</w:t>
      </w:r>
    </w:p>
    <w:p>
      <w:pPr>
        <w:pStyle w:val="ConsPlus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К членам семьи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относятся: 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супруг (супруга), родители, </w:t>
      </w:r>
      <w:r>
        <w:rPr>
          <w:rFonts w:cs="Times New Roman" w:ascii="PT Astra Serif" w:hAnsi="PT Astra Serif"/>
          <w:b w:val="false"/>
          <w:bCs w:val="false"/>
          <w:sz w:val="28"/>
          <w:szCs w:val="28"/>
        </w:rPr>
        <w:t>дети в возрасте до 18 лет.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 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ЕСВ  в размере фактической стоимости оборудования и работ, но не более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2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00 тысяч рублей.</w:t>
      </w:r>
      <w:r>
        <w:rPr>
          <w:rFonts w:cs="Times New Roman" w:ascii="PT Astra Serif" w:hAnsi="PT Astra Serif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PT Astra Serif" w:hAnsi="PT Astra Serif"/>
          <w:b w:val="false"/>
          <w:bCs w:val="false"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</w:rPr>
        <w:t xml:space="preserve">7. 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</w:rPr>
        <w:t>С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</w:rPr>
        <w:t xml:space="preserve">емьи граждан, 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shd w:fill="FFFFFF" w:val="clear"/>
        </w:rPr>
        <w:t>состоящих на воинском учете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 в военных комиссариатах Челябинской области 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shd w:fill="FFFFFF" w:val="clear"/>
        </w:rPr>
        <w:t>или отобранных пунктом отбора на военную службу по контракту города Челябинска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 и заключивших контракт с Министерством обороны Российской Федерации в период 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</w:rPr>
        <w:t>с 21 сентября 2022 года по 31 декабря 202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</w:rPr>
        <w:t>4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</w:rPr>
        <w:t xml:space="preserve"> года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для прохождения военной службы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(далее в настоящем пункте – гражданин, заключивший контракт), в которых граждане, заключившие контракт, или члены (один из членов) их семей являются (является) собственниками (собственником) жилых помещений.</w:t>
      </w:r>
    </w:p>
    <w:p>
      <w:pPr>
        <w:pStyle w:val="S1"/>
        <w:widowControl w:val="false"/>
        <w:shd w:fill="FFFFFF" w:val="clear"/>
        <w:bidi w:val="0"/>
        <w:spacing w:lineRule="atLeast" w:line="283" w:before="0" w:after="0"/>
        <w:ind w:firstLine="709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членам семьи гражданина, заключившего контракт, относятся ег</w:t>
      </w:r>
      <w:r>
        <w:rPr>
          <w:rFonts w:ascii="PT Astra Serif" w:hAnsi="PT Astra Serif"/>
          <w:color w:val="000000"/>
          <w:sz w:val="28"/>
          <w:szCs w:val="28"/>
        </w:rPr>
        <w:t xml:space="preserve">о </w:t>
      </w:r>
      <w:r>
        <w:rPr>
          <w:rFonts w:ascii="PT Astra Serif" w:hAnsi="PT Astra Serif"/>
          <w:color w:val="000000"/>
          <w:sz w:val="28"/>
          <w:szCs w:val="28"/>
        </w:rPr>
        <w:t>супруга (супруг), родители и дети в возрасте до 18 лет.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ЕСВ  в размере фактической стоимости оборудования и работ, но не более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2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00 тысяч рублей. </w:t>
      </w:r>
    </w:p>
    <w:p>
      <w:pPr>
        <w:pStyle w:val="S1"/>
        <w:widowControl w:val="false"/>
        <w:shd w:fill="FFFFFF" w:val="clear"/>
        <w:bidi w:val="0"/>
        <w:spacing w:lineRule="atLeast" w:line="283" w:before="0" w:after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8.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С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емьи граждан, заключивших контракт с Министерством обороны Российской Федерации для прохождения военной службы в батальонах «Южный Урал» и «Южноуралец», формируемых в Челябинской области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для последующего участия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</w:t>
      </w:r>
      <w:r>
        <w:rPr>
          <w:rFonts w:ascii="PT Astra Serif" w:hAnsi="PT Astra Serif"/>
          <w:color w:val="000000"/>
          <w:sz w:val="28"/>
          <w:szCs w:val="28"/>
        </w:rPr>
        <w:t>специальная военная операция)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в которых указанные граждане или члены (один из членов) их семей являются (является) собственниками (собственником) жилых помещений.</w:t>
      </w:r>
    </w:p>
    <w:p>
      <w:pPr>
        <w:pStyle w:val="S1"/>
        <w:shd w:fill="FFFFFF" w:val="clear"/>
        <w:bidi w:val="0"/>
        <w:spacing w:lineRule="atLeast" w:line="283" w:before="0" w:after="0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 членам семьи гражданина,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заключившего контракт Министерством обороны Российской Федерации для прохождения военной службы в батальонах «Южный Урал» и «Южноуралец», формируемых в Челябинской области для последующего участия в проведении специальной военной операции</w:t>
      </w:r>
      <w:r>
        <w:rPr>
          <w:rFonts w:ascii="PT Astra Serif" w:hAnsi="PT Astra Serif"/>
          <w:color w:val="000000"/>
          <w:sz w:val="28"/>
          <w:szCs w:val="28"/>
        </w:rPr>
        <w:t>, относятся его супруга (супруг), родители и дети в возрасте до 18 лет.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spacing w:lineRule="atLeast" w:line="283" w:before="0" w:after="0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   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2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00 тысяч рублей. </w:t>
      </w:r>
    </w:p>
    <w:p>
      <w:pPr>
        <w:pStyle w:val="Normal"/>
        <w:bidi w:val="0"/>
        <w:spacing w:lineRule="atLeast" w:line="283"/>
        <w:ind w:hanging="0" w:start="0" w:end="17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9. 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>С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>емьи военнослужащих, лиц, проходивших службу в войсках национальной гвардии Российской Федерации и имевших специальное звание полиции</w:t>
      </w:r>
      <w:r>
        <w:rPr>
          <w:rFonts w:ascii="PT Astra Serif" w:hAnsi="PT Astra Serif"/>
          <w:b/>
          <w:bCs/>
          <w:color w:val="22272F"/>
          <w:sz w:val="28"/>
          <w:szCs w:val="28"/>
          <w:shd w:fill="FFFFFF" w:val="clear"/>
        </w:rPr>
        <w:t xml:space="preserve">, 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>погибших (умерших) в результате участия в специальной военной операции либо умерших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до истечения одного года со дня их увольнения с военной службы (службы) вследствие увечья (ранения, травмы, контузии) или заболевания, полученных ими в результате участия в специальной военной операции (далее – погибший военнослужащий), в которых погибшие военнослужащие на дату их гибели (смерти) являлись собственниками жилых помещений.</w:t>
      </w:r>
    </w:p>
    <w:p>
      <w:pPr>
        <w:pStyle w:val="Normal"/>
        <w:bidi w:val="0"/>
        <w:spacing w:lineRule="atLeast" w:line="283"/>
        <w:ind w:firstLine="720" w:start="0" w:end="17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членам семьи погибшего военнослужащего относятся его супруга (супруг), родители и дети в возрасте до 18 лет.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  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2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00 тысяч рублей. 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10.</w:t>
      </w: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нвалиды боевых действий</w:t>
      </w:r>
      <w:r>
        <w:rPr>
          <w:rFonts w:ascii="PT Astra Serif" w:hAnsi="PT Astra Serif"/>
          <w:color w:val="000000"/>
          <w:sz w:val="28"/>
          <w:szCs w:val="28"/>
        </w:rPr>
        <w:t>, я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вляющиеся собственниками жилых помещений либо членами семьи собственника (собственников) жилых помещений.</w:t>
      </w:r>
    </w:p>
    <w:p>
      <w:pPr>
        <w:pStyle w:val="Normal"/>
        <w:shd w:fill="FFFFFF" w:val="clear"/>
        <w:bidi w:val="0"/>
        <w:spacing w:lineRule="atLeast" w:line="283"/>
        <w:ind w:firstLine="708" w:start="0" w:end="174"/>
        <w:jc w:val="both"/>
        <w:rPr>
          <w:rFonts w:ascii="PT Astra Serif" w:hAnsi="PT Astra Serif"/>
          <w:color w:val="000000"/>
          <w:sz w:val="28"/>
          <w:szCs w:val="28"/>
          <w:shd w:fill="FFFFFF" w:val="clear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К членам семьи собственника (собственников) жилых помещений относятся его супруга (супруг), родители и дети.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   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1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5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0 тысяч рублей. </w:t>
      </w:r>
    </w:p>
    <w:p>
      <w:pPr>
        <w:pStyle w:val="Normal"/>
        <w:shd w:fill="FFFFFF" w:val="clear"/>
        <w:bidi w:val="0"/>
        <w:spacing w:lineRule="atLeast" w:line="283"/>
        <w:ind w:hanging="0" w:start="0" w:end="1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>11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.  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>В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>етераны боевых действий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я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вляющиеся собственниками жилых помещений либо членами семьи собственника (собственников) жилых помещений.</w:t>
      </w:r>
    </w:p>
    <w:p>
      <w:pPr>
        <w:pStyle w:val="Normal"/>
        <w:shd w:fill="FFFFFF" w:val="clear"/>
        <w:bidi w:val="0"/>
        <w:spacing w:lineRule="atLeast" w:line="283"/>
        <w:ind w:hanging="0" w:start="0" w:end="174"/>
        <w:jc w:val="both"/>
        <w:rPr>
          <w:rFonts w:ascii="PT Astra Serif" w:hAnsi="PT Astra Serif"/>
          <w:color w:val="000000"/>
          <w:sz w:val="28"/>
          <w:szCs w:val="28"/>
          <w:shd w:fill="FFFFFF" w:val="clear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К членам семьи собственника (собственников) жилых помещений относятся его супруга (супруг), родители и дети.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rFonts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  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1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5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0 тысяч рублей. </w:t>
      </w:r>
    </w:p>
    <w:p>
      <w:pPr>
        <w:pStyle w:val="Normal"/>
        <w:shd w:fill="FFFFFF" w:val="clear"/>
        <w:bidi w:val="0"/>
        <w:spacing w:lineRule="atLeast" w:line="283"/>
        <w:ind w:hanging="0" w:start="0" w:end="1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12.  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>Ч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лены семей погибших (умерших)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инвалидов боевых действий, 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>ветеранов боевых действий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>я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вляющиеся собственниками жилых помещений либо членами семьи собственника (собственников) жилых помещений.</w:t>
      </w:r>
    </w:p>
    <w:p>
      <w:pPr>
        <w:pStyle w:val="Normal"/>
        <w:shd w:fill="FFFFFF" w:val="clear"/>
        <w:bidi w:val="0"/>
        <w:spacing w:lineRule="atLeast" w:line="283"/>
        <w:ind w:firstLine="708" w:start="0" w:end="174"/>
        <w:jc w:val="both"/>
        <w:rPr>
          <w:rFonts w:ascii="PT Astra Serif" w:hAnsi="PT Astra Serif"/>
          <w:color w:val="000000"/>
          <w:sz w:val="28"/>
          <w:szCs w:val="28"/>
          <w:shd w:fill="FFFFFF" w:val="clear"/>
        </w:rPr>
      </w:pPr>
      <w:r>
        <w:rPr>
          <w:rFonts w:ascii="PT Astra Serif" w:hAnsi="PT Astra Serif"/>
          <w:color w:val="000000"/>
          <w:sz w:val="28"/>
          <w:szCs w:val="28"/>
          <w:shd w:fill="FFFFFF" w:val="clear"/>
        </w:rPr>
        <w:t>К членам семьи собственника (собственников) жилых помещений относятся его супруга (супруг), родители и дети.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rFonts w:ascii="PT Astra Serif" w:hAnsi="PT Astra Serif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   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1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5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0 тысяч рублей. </w:t>
      </w:r>
    </w:p>
    <w:p>
      <w:pPr>
        <w:pStyle w:val="Normal"/>
        <w:shd w:fill="FFFFFF" w:val="clear"/>
        <w:bidi w:val="0"/>
        <w:spacing w:lineRule="atLeast" w:line="283"/>
        <w:ind w:hanging="0" w:start="0" w:end="174"/>
        <w:jc w:val="both"/>
        <w:rPr/>
      </w:pP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13.  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>О</w:t>
      </w:r>
      <w:r>
        <w:rPr>
          <w:rFonts w:ascii="PT Astra Serif" w:hAnsi="PT Astra Serif"/>
          <w:b/>
          <w:bCs/>
          <w:color w:val="000000"/>
          <w:sz w:val="28"/>
          <w:szCs w:val="28"/>
          <w:shd w:fill="FFFFFF" w:val="clear"/>
        </w:rPr>
        <w:t xml:space="preserve">диноко проживающие собственники жилых помещений с доходом, размер которого не превышает величину </w:t>
      </w:r>
      <w:r>
        <w:fldChar w:fldCharType="begin"/>
      </w:r>
      <w:r>
        <w:rPr>
          <w:rStyle w:val="Hyperlink"/>
          <w:sz w:val="28"/>
          <w:u w:val="none"/>
          <w:b/>
          <w:shd w:fill="FFFFFF" w:val="clear"/>
          <w:szCs w:val="28"/>
          <w:bCs/>
          <w:rFonts w:ascii="PT Astra Serif" w:hAnsi="PT Astra Serif"/>
          <w:color w:val="000000"/>
        </w:rPr>
        <w:instrText xml:space="preserve"> HYPERLINK "https://internet.garant.ru/" \l "/document/8739596/entry/0"</w:instrText>
      </w:r>
      <w:r>
        <w:rPr>
          <w:rStyle w:val="Hyperlink"/>
          <w:sz w:val="28"/>
          <w:u w:val="none"/>
          <w:b/>
          <w:shd w:fill="FFFFFF" w:val="clear"/>
          <w:szCs w:val="28"/>
          <w:bCs/>
          <w:rFonts w:ascii="PT Astra Serif" w:hAnsi="PT Astra Serif"/>
          <w:color w:val="000000"/>
        </w:rPr>
        <w:fldChar w:fldCharType="separate"/>
      </w:r>
      <w:r>
        <w:rPr>
          <w:rStyle w:val="Hyperlink"/>
          <w:rFonts w:ascii="PT Astra Serif" w:hAnsi="PT Astra Serif"/>
          <w:b/>
          <w:bCs/>
          <w:color w:val="000000"/>
          <w:sz w:val="28"/>
          <w:szCs w:val="28"/>
          <w:u w:val="none"/>
          <w:shd w:fill="FFFFFF" w:val="clear"/>
        </w:rPr>
        <w:t>прожиточного минимума</w:t>
      </w:r>
      <w:r>
        <w:rPr>
          <w:rStyle w:val="Hyperlink"/>
          <w:sz w:val="28"/>
          <w:u w:val="none"/>
          <w:b/>
          <w:shd w:fill="FFFFFF" w:val="clear"/>
          <w:szCs w:val="28"/>
          <w:bCs/>
          <w:rFonts w:ascii="PT Astra Serif" w:hAnsi="PT Astra Serif"/>
          <w:color w:val="000000"/>
        </w:rPr>
        <w:fldChar w:fldCharType="end"/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fill="FFFFFF" w:val="clear"/>
        </w:rPr>
        <w:t>на душу населения, установленную в соответствии с законодательством Челябинской области.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rFonts w:ascii="PT Astra Serif" w:hAnsi="PT Astra Serif" w:eastAsia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 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ЕСВ в размере фактической стоимости оборудования и работ, но не более 1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5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0 тысяч рублей. </w:t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14.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емьи, имеющие детей в возрасте до 18 лет,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со среднедушевым доходом, размер которого не превышает величину </w:t>
      </w:r>
      <w:r>
        <w:fldChar w:fldCharType="begin"/>
      </w:r>
      <w:r>
        <w:rPr>
          <w:rStyle w:val="Hyperlink"/>
          <w:sz w:val="28"/>
          <w:u w:val="none"/>
          <w:b w:val="false"/>
          <w:shd w:fill="FFFFFF" w:val="clear"/>
          <w:szCs w:val="28"/>
          <w:bCs w:val="false"/>
          <w:rFonts w:eastAsia="Times New Roman" w:cs="Times New Roman" w:ascii="Times New Roman" w:hAnsi="Times New Roman"/>
          <w:color w:val="000000"/>
        </w:rPr>
        <w:instrText xml:space="preserve"> HYPERLINK "https://internet.garant.ru/" \l "/document/8739596/entry/0"</w:instrText>
      </w:r>
      <w:r>
        <w:rPr>
          <w:rStyle w:val="Hyperlink"/>
          <w:sz w:val="28"/>
          <w:u w:val="none"/>
          <w:b w:val="false"/>
          <w:shd w:fill="FFFFFF" w:val="clear"/>
          <w:szCs w:val="28"/>
          <w:bCs w:val="false"/>
          <w:rFonts w:eastAsia="Times New Roman" w:cs="Times New Roman" w:ascii="Times New Roman" w:hAnsi="Times New Roman"/>
          <w:color w:val="000000"/>
        </w:rPr>
        <w:fldChar w:fldCharType="separate"/>
      </w:r>
      <w:r>
        <w:rPr>
          <w:rStyle w:val="Hyperlink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FFFFFF" w:val="clear"/>
        </w:rPr>
        <w:t>прожиточного минимума</w:t>
      </w:r>
      <w:r>
        <w:rPr>
          <w:rStyle w:val="Hyperlink"/>
          <w:sz w:val="28"/>
          <w:u w:val="none"/>
          <w:b w:val="false"/>
          <w:shd w:fill="FFFFFF" w:val="clear"/>
          <w:szCs w:val="28"/>
          <w:bCs w:val="false"/>
          <w:rFonts w:eastAsia="Times New Roman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помещений.</w:t>
      </w:r>
    </w:p>
    <w:p>
      <w:pPr>
        <w:pStyle w:val="Normal"/>
        <w:widowControl/>
        <w:bidi w:val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ЕСВ в размере фактической стоимости оборудования и работ, но не более 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0 тысяч рублей. </w:t>
      </w:r>
    </w:p>
    <w:p>
      <w:pPr>
        <w:pStyle w:val="Normal"/>
        <w:widowControl/>
        <w:bidi w:val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15.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Семьи граждан, добровольно принимавших (принимающих) участие в специальной военной операции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в составе добровольческих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формирований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(далее — доброволец), в которых добровольцы или члены (один из членов) их семей являются (является) собственниками (собственником) жилых помещений.</w:t>
      </w:r>
    </w:p>
    <w:p>
      <w:pPr>
        <w:pStyle w:val="Normal"/>
        <w:widowControl/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2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00 тысяч рублей. </w:t>
      </w:r>
    </w:p>
    <w:p>
      <w:pPr>
        <w:pStyle w:val="Normal"/>
        <w:widowControl/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1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6.  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shd w:fill="FFFFFF" w:val="clear"/>
        </w:rPr>
        <w:t>Семьи военнослужащих, лиц, проходящих службу в войсках национальной гвардии Российской Федерации и имеющих специальное звание полиции, а также лиц из их числа, уволенных с военной службы, со службы в войсках национальной гвардии Российской Федерации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, принимающих (принимавших) участие в специальной военной операции, в которых военнослужащие или члены (один из членов) их семей являются (является)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собственниками (собственником) жилых помещений.</w:t>
      </w:r>
    </w:p>
    <w:p>
      <w:pPr>
        <w:pStyle w:val="Normal"/>
        <w:bidi w:val="0"/>
        <w:spacing w:lineRule="atLeast" w:line="283"/>
        <w:ind w:hanging="0" w:start="0" w:end="17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>К членам семьи военнослужащего относятся его супруга (супруг), родители и дети в возрасте до 18 лет.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   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2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00 тысяч рублей. 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shd w:fill="FFFFFF" w:val="clear"/>
        </w:rPr>
        <w:t>1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shd w:fill="FFFFFF" w:val="clear"/>
        </w:rPr>
        <w:t>7.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  <w:shd w:fill="FFFFFF" w:val="clear"/>
        </w:rPr>
        <w:t>Инвалиды I группы,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 xml:space="preserve"> являющиеся собственниками жилых помещений либо членами семьи собственника (собственников) жилых помещений.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ind w:hanging="0" w:start="0" w:end="0"/>
        <w:jc w:val="both"/>
        <w:rPr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  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К членам семьи собственника (собственников) жилых помещений относятся его супруга (супруг), родители и дети.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autoSpaceDE w:val="false"/>
        <w:bidi w:val="0"/>
        <w:spacing w:lineRule="atLeast" w:line="283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ЕСВ в размере фактической стоимости оборудования и работ, но не более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0 тысяч рублей.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Если Вы относитесь к одной из выше перечисленных категорий, </w:t>
      </w:r>
    </w:p>
    <w:p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то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ДЛЯ ПОЛУЧЕНИЯ единовременной социальной выплаты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Вам </w:t>
      </w:r>
    </w:p>
    <w:p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color w:val="000000"/>
          <w:sz w:val="30"/>
          <w:szCs w:val="30"/>
        </w:rPr>
        <w:t xml:space="preserve">                                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>Необходимо будет совершить 2 шага:</w:t>
      </w:r>
    </w:p>
    <w:p>
      <w:pPr>
        <w:pStyle w:val="ConsPlusNormal"/>
        <w:widowControl/>
        <w:jc w:val="start"/>
        <w:rPr>
          <w:rFonts w:ascii="Times New Roman" w:hAnsi="Times New Roman" w:cs="Times New Roman"/>
          <w:b/>
          <w:u w:val="single"/>
        </w:rPr>
      </w:pPr>
      <w:r>
        <w:rPr>
          <w:color w:val="000000"/>
          <w:sz w:val="32"/>
          <w:szCs w:val="32"/>
        </w:rPr>
      </w:r>
    </w:p>
    <w:p>
      <w:pPr>
        <w:pStyle w:val="ConsPlusNormal"/>
        <w:widowControl/>
        <w:jc w:val="start"/>
        <w:rPr>
          <w:sz w:val="32"/>
          <w:szCs w:val="32"/>
          <w:u w:val="none"/>
        </w:rPr>
      </w:pPr>
      <w:r>
        <w:rPr>
          <w:rFonts w:cs="Times New Roman" w:ascii="Times New Roman" w:hAnsi="Times New Roman"/>
          <w:b/>
          <w:sz w:val="32"/>
          <w:szCs w:val="32"/>
          <w:u w:val="none"/>
        </w:rPr>
        <w:t xml:space="preserve">ШАГ № 1:  </w:t>
      </w:r>
      <w:r>
        <w:rPr>
          <w:rFonts w:cs="Times New Roman" w:ascii="Times New Roman" w:hAnsi="Times New Roman"/>
          <w:b/>
          <w:sz w:val="32"/>
          <w:szCs w:val="32"/>
          <w:u w:val="none"/>
        </w:rPr>
        <w:t xml:space="preserve">ВСТАТЬ НА УЧЁТ </w:t>
      </w:r>
      <w:r>
        <w:rPr>
          <w:rFonts w:cs="Times New Roman" w:ascii="Times New Roman" w:hAnsi="Times New Roman"/>
          <w:b/>
          <w:sz w:val="32"/>
          <w:szCs w:val="32"/>
          <w:u w:val="none"/>
        </w:rPr>
        <w:t>в УСЗН до момента пуска газа в дом!</w:t>
      </w:r>
    </w:p>
    <w:p>
      <w:pPr>
        <w:pStyle w:val="Normal"/>
        <w:widowControl/>
        <w:bidi w:val="0"/>
        <w:jc w:val="center"/>
        <w:rPr>
          <w:rFonts w:ascii="Times New Roman" w:hAnsi="Times New Roman" w:cs="Times New Roman"/>
          <w:b/>
          <w:bCs/>
          <w:kern w:val="2"/>
          <w:u w:val="single"/>
        </w:rPr>
      </w:pPr>
      <w:r>
        <w:rPr>
          <w:sz w:val="32"/>
          <w:szCs w:val="32"/>
        </w:rPr>
      </w:r>
    </w:p>
    <w:p>
      <w:pPr>
        <w:pStyle w:val="Normal"/>
        <w:widowControl/>
        <w:bidi w:val="0"/>
        <w:jc w:val="start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 xml:space="preserve">ШАГ № 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>2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 xml:space="preserve">:  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 xml:space="preserve">После пуска газа, 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 xml:space="preserve">Вы уже 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>о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 xml:space="preserve">бращаетесь 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 xml:space="preserve">в УСЗН 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 xml:space="preserve">с заявлением на получение единовременной социальной выплаты 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>и прикладываете пакет документов, подтверждающих затраты на ВДГО</w:t>
      </w:r>
      <w:r>
        <w:rPr>
          <w:rFonts w:cs="Times New Roman" w:ascii="Times New Roman" w:hAnsi="Times New Roman"/>
          <w:b/>
          <w:bCs/>
          <w:kern w:val="2"/>
          <w:sz w:val="32"/>
          <w:szCs w:val="32"/>
          <w:u w:val="none"/>
        </w:rPr>
        <w:t>!</w:t>
      </w:r>
    </w:p>
    <w:p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bidi w:val="0"/>
        <w:ind w:hanging="0" w:start="0" w:end="0"/>
        <w:jc w:val="both"/>
        <w:rPr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Для получения подробной и квалифицированной консультации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рекомендуем </w:t>
      </w:r>
      <w:r>
        <w:rPr>
          <w:rFonts w:cs="Times New Roman" w:ascii="Times New Roman" w:hAnsi="Times New Roman"/>
          <w:b/>
          <w:bCs/>
          <w:sz w:val="28"/>
          <w:szCs w:val="28"/>
        </w:rPr>
        <w:t>Вам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обратиться:</w:t>
      </w:r>
    </w:p>
    <w:p>
      <w:pPr>
        <w:pStyle w:val="Style51"/>
        <w:bidi w:val="0"/>
        <w:ind w:hanging="0" w:start="0" w:end="0"/>
        <w:jc w:val="both"/>
        <w:rPr/>
      </w:pPr>
      <w:r>
        <w:rPr>
          <w:sz w:val="28"/>
          <w:szCs w:val="28"/>
        </w:rPr>
        <w:t>с. Долгодеревенское, ул. Свердловская, д. 2в, 7НП, Кабинет №</w:t>
      </w:r>
      <w:r>
        <w:rPr>
          <w:sz w:val="28"/>
          <w:szCs w:val="28"/>
          <w:lang w:val="en-US"/>
        </w:rPr>
        <w:t xml:space="preserve"> 3</w:t>
      </w:r>
    </w:p>
    <w:p>
      <w:pPr>
        <w:pStyle w:val="Normal"/>
        <w:bidi w:val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bidi w:val="0"/>
        <w:jc w:val="both"/>
        <w:rPr/>
      </w:pPr>
      <w:r>
        <w:rPr>
          <w:b/>
          <w:sz w:val="28"/>
          <w:szCs w:val="28"/>
        </w:rPr>
        <w:t>Тел</w:t>
      </w:r>
      <w:r>
        <w:rPr>
          <w:b/>
          <w:sz w:val="28"/>
          <w:szCs w:val="28"/>
          <w:lang w:val="en-US"/>
        </w:rPr>
        <w:t>.: 8(351-44) 4-53-00 (добавочный 4)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Электронная почта</w:t>
      </w:r>
      <w:r>
        <w:rPr>
          <w:b/>
          <w:bCs/>
          <w:sz w:val="28"/>
          <w:szCs w:val="28"/>
          <w:lang w:val="en-US"/>
        </w:rPr>
        <w:t xml:space="preserve">: </w:t>
      </w:r>
      <w:hyperlink r:id="rId3">
        <w:r>
          <w:rPr>
            <w:rStyle w:val="Hyperlink"/>
            <w:b/>
            <w:bCs/>
            <w:color w:val="000000"/>
            <w:sz w:val="28"/>
            <w:szCs w:val="28"/>
            <w:lang w:val="en-US"/>
          </w:rPr>
          <w:t>uszn</w:t>
        </w:r>
      </w:hyperlink>
      <w:hyperlink r:id="rId4">
        <w:r>
          <w:rPr>
            <w:rStyle w:val="Hyperlink"/>
            <w:b/>
            <w:bCs/>
            <w:color w:val="000000"/>
            <w:sz w:val="28"/>
            <w:szCs w:val="28"/>
          </w:rPr>
          <w:t>11@</w:t>
        </w:r>
      </w:hyperlink>
      <w:hyperlink r:id="rId5">
        <w:r>
          <w:rPr>
            <w:rStyle w:val="Hyperlink"/>
            <w:b/>
            <w:bCs/>
            <w:color w:val="000000"/>
            <w:sz w:val="28"/>
            <w:szCs w:val="28"/>
            <w:lang w:val="en-US"/>
          </w:rPr>
          <w:t>minsoc</w:t>
        </w:r>
      </w:hyperlink>
      <w:hyperlink r:id="rId6">
        <w:r>
          <w:rPr>
            <w:rStyle w:val="Hyperlink"/>
            <w:b/>
            <w:bCs/>
            <w:color w:val="000000"/>
            <w:sz w:val="28"/>
            <w:szCs w:val="28"/>
          </w:rPr>
          <w:t>74.</w:t>
        </w:r>
      </w:hyperlink>
      <w:hyperlink r:id="rId7">
        <w:r>
          <w:rPr>
            <w:rStyle w:val="Hyperlink"/>
            <w:b/>
            <w:bCs/>
            <w:color w:val="000000"/>
            <w:sz w:val="28"/>
            <w:szCs w:val="28"/>
            <w:lang w:val="en-US"/>
          </w:rPr>
          <w:t>ru</w:t>
        </w:r>
      </w:hyperlink>
    </w:p>
    <w:sectPr>
      <w:headerReference w:type="default" r:id="rId8"/>
      <w:headerReference w:type="first" r:id="rId9"/>
      <w:footerReference w:type="default" r:id="rId10"/>
      <w:type w:val="nextPage"/>
      <w:pgSz w:w="11906" w:h="16838"/>
      <w:pgMar w:left="1134" w:right="567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 w:characterSet="windows-1251"/>
    <w:family w:val="modern"/>
    <w:pitch w:val="fixed"/>
  </w:font>
  <w:font w:name="Wingdings">
    <w:charset w:val="02"/>
    <w:family w:val="auto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default"/>
  </w:font>
  <w:font w:name="Times New Roman">
    <w:charset w:val="cc" w:characterSet="windows-1251"/>
    <w:family w:val="roman"/>
    <w:pitch w:val="variable"/>
  </w:font>
  <w:font w:name="PT Astra Serif">
    <w:charset w:val="cc" w:characterSet="windows-125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end"/>
      <w:rPr/>
    </w:pPr>
    <w:r>
      <w:rPr/>
      <w:t>Региональная выплата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bullet"/>
      <w:lvlText w:val="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  <w:sz w:val="23"/>
        <w:szCs w:val="23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2z0">
    <w:name w:val="WW8Num2z0"/>
    <w:qFormat/>
    <w:rPr>
      <w:rFonts w:ascii="Wingdings" w:hAnsi="Wingdings" w:cs="Wingdings"/>
      <w:sz w:val="23"/>
      <w:szCs w:val="23"/>
    </w:rPr>
  </w:style>
  <w:style w:type="character" w:styleId="WW8Num1z0">
    <w:name w:val="WW8Num1z0"/>
    <w:qFormat/>
    <w:rPr>
      <w:rFonts w:ascii="Wingdings" w:hAnsi="Wingdings" w:cs="Wingdings"/>
      <w:b w:val="false"/>
      <w:sz w:val="23"/>
      <w:szCs w:val="23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color w:val="auto"/>
      <w:kern w:val="2"/>
      <w:sz w:val="22"/>
      <w:szCs w:val="20"/>
      <w:lang w:val="ru-RU" w:eastAsia="zh-CN" w:bidi="ar-SA"/>
    </w:rPr>
  </w:style>
  <w:style w:type="paragraph" w:styleId="Style51">
    <w:name w:val="Абзац списка"/>
    <w:basedOn w:val="Normal"/>
    <w:qFormat/>
    <w:pPr>
      <w:spacing w:before="0" w:after="0"/>
      <w:ind w:hanging="0" w:start="720" w:end="0"/>
      <w:contextualSpacing/>
    </w:pPr>
    <w:rPr/>
  </w:style>
  <w:style w:type="paragraph" w:styleId="S1">
    <w:name w:val="s_1"/>
    <w:basedOn w:val="Normal"/>
    <w:qFormat/>
    <w:pPr>
      <w:spacing w:lineRule="auto" w:line="240" w:before="280" w:after="280"/>
      <w:ind w:hanging="0" w:start="0" w:end="0"/>
      <w:jc w:val="start"/>
    </w:pPr>
    <w:rPr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2">
    <w:name w:val="Маркированный •"/>
    <w:qFormat/>
  </w:style>
  <w:style w:type="numbering" w:styleId="Style53">
    <w:name w:val="Маркированный –"/>
    <w:qFormat/>
  </w:style>
  <w:style w:type="numbering" w:styleId="Style54">
    <w:name w:val="Маркированный ☑"/>
    <w:qFormat/>
  </w:style>
  <w:style w:type="numbering" w:styleId="Style55">
    <w:name w:val="Маркированный ➢"/>
    <w:qFormat/>
  </w:style>
  <w:style w:type="numbering" w:styleId="Style56">
    <w:name w:val="Маркированный ✗"/>
    <w:qFormat/>
  </w:style>
  <w:style w:type="numbering" w:styleId="19">
    <w:name w:val="Нумерованный 1)"/>
    <w:qFormat/>
  </w:style>
  <w:style w:type="numbering" w:styleId="Style57">
    <w:name w:val="Нумерованный а)"/>
    <w:qFormat/>
  </w:style>
  <w:style w:type="numbering" w:styleId="Style58">
    <w:name w:val="Нумерованный для таблиц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mailto:uszn11@minsoc74.ru" TargetMode="External"/><Relationship Id="rId4" Type="http://schemas.openxmlformats.org/officeDocument/2006/relationships/hyperlink" Target="mailto:uszn11@minsoc74.ru" TargetMode="External"/><Relationship Id="rId5" Type="http://schemas.openxmlformats.org/officeDocument/2006/relationships/hyperlink" Target="mailto:uszn11@minsoc74.ru" TargetMode="External"/><Relationship Id="rId6" Type="http://schemas.openxmlformats.org/officeDocument/2006/relationships/hyperlink" Target="mailto:uszn11@minsoc74.ru" TargetMode="External"/><Relationship Id="rId7" Type="http://schemas.openxmlformats.org/officeDocument/2006/relationships/hyperlink" Target="mailto:uszn11@minsoc74.ru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LibreOffice/7.6.2.1$Windows_X86_64 LibreOffice_project/56f7684011345957bbf33a7ee678afaf4d2ba333</Application>
  <AppVersion>15.0000</AppVersion>
  <Pages>4</Pages>
  <Words>1330</Words>
  <Characters>8538</Characters>
  <CharactersWithSpaces>9935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2022-07-05T12:13:51Z</dcterms:created>
  <dc:creator/>
  <dc:description/>
  <dc:language>ru-RU</dc:language>
  <cp:lastModifiedBy/>
  <cp:lastPrinted>2024-03-26T11:13:18Z</cp:lastPrinted>
  <dcterms:modified xsi:type="dcterms:W3CDTF">2024-03-26T11:13:08Z</dcterms:modified>
  <cp:revision>20</cp:revision>
  <dc:subject/>
  <dc:title>Default</dc:title>
</cp:coreProperties>
</file>